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  <w:showingPlcHdr/>
        </w:sdtPr>
        <w:sdtEndPr/>
        <w:sdtContent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77777777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  <w:showingPlcHdr/>
        </w:sdtPr>
        <w:sdtEndPr/>
        <w:sdtContent>
          <w:r w:rsidRPr="008016ED">
            <w:rPr>
              <w:color w:val="808080"/>
            </w:rPr>
            <w:t>Enter the program’s physical address.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7777777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Pr="008016ED">
            <w:rPr>
              <w:rFonts w:eastAsia="Times New Roman" w:cs="Arial"/>
              <w:color w:val="808080"/>
              <w:szCs w:val="20"/>
            </w:rPr>
            <w:t>Enter the number of educational hours.</w:t>
          </w:r>
        </w:sdtContent>
      </w:sdt>
    </w:p>
    <w:p w14:paraId="531A20A7" w14:textId="7777777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Pr="008016ED">
            <w:rPr>
              <w:rFonts w:eastAsia="Times New Roman" w:cs="Arial"/>
              <w:color w:val="808080"/>
              <w:szCs w:val="20"/>
            </w:rPr>
            <w:t>Enter the number of patient-care clinic hours (clinical programs) or practice hours (non-clinical programs).</w:t>
          </w:r>
        </w:sdtContent>
      </w:sdt>
    </w:p>
    <w:p w14:paraId="2C638408" w14:textId="77777777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Pr="008016ED">
            <w:rPr>
              <w:rFonts w:eastAsia="Times New Roman" w:cs="Arial"/>
              <w:color w:val="808080"/>
              <w:szCs w:val="20"/>
            </w:rPr>
            <w:t>Enter the number of mentoring hours.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7777777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sdtContent>
      </w:sdt>
    </w:p>
    <w:p w14:paraId="390D19D3" w14:textId="0EAD07AC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5376BC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5376BC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5376BC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5376BC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5376BC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5376BC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C3ED50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38AFF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2D23E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AC3E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161232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2F81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5B41DC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072E" w14:textId="77777777" w:rsidR="005376BC" w:rsidRDefault="005376BC" w:rsidP="001743F2">
      <w:pPr>
        <w:spacing w:after="0" w:line="240" w:lineRule="auto"/>
      </w:pPr>
      <w:r>
        <w:separator/>
      </w:r>
    </w:p>
  </w:endnote>
  <w:endnote w:type="continuationSeparator" w:id="0">
    <w:p w14:paraId="463B5BF6" w14:textId="77777777" w:rsidR="005376BC" w:rsidRDefault="005376BC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D53C" w14:textId="77777777" w:rsidR="005376BC" w:rsidRDefault="005376BC" w:rsidP="001743F2">
      <w:pPr>
        <w:spacing w:after="0" w:line="240" w:lineRule="auto"/>
      </w:pPr>
      <w:r>
        <w:separator/>
      </w:r>
    </w:p>
  </w:footnote>
  <w:footnote w:type="continuationSeparator" w:id="0">
    <w:p w14:paraId="10DAB938" w14:textId="77777777" w:rsidR="005376BC" w:rsidRDefault="005376BC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376BC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4D96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taaws-file\APTABrandTemplates\19c-ABPTRFE%20One%20Column%20Template_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237DB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19c-ABPTRFE One Column Template_2023</Template>
  <TotalTime>48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11</cp:revision>
  <dcterms:created xsi:type="dcterms:W3CDTF">2023-04-26T15:38:00Z</dcterms:created>
  <dcterms:modified xsi:type="dcterms:W3CDTF">2023-10-30T18:31:00Z</dcterms:modified>
</cp:coreProperties>
</file>