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F47C" w14:textId="21CD0B14" w:rsidR="00EA1B88" w:rsidRDefault="00286364" w:rsidP="00EA1B88">
      <w:pPr>
        <w:jc w:val="right"/>
      </w:pPr>
      <w:r w:rsidRPr="00967684">
        <w:rPr>
          <w:noProof/>
        </w:rPr>
        <w:drawing>
          <wp:inline distT="0" distB="0" distL="0" distR="0" wp14:anchorId="522EAFA5" wp14:editId="64151B51">
            <wp:extent cx="2460238" cy="1167106"/>
            <wp:effectExtent l="0" t="0" r="0" b="0"/>
            <wp:docPr id="6" name="Picture 5" descr="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BF4D3FF-3BAC-4163-A43D-91AACD2CEF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BF4D3FF-3BAC-4163-A43D-91AACD2CEF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238" cy="116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2A45" w14:textId="7981CE65" w:rsidR="00EA1B88" w:rsidRDefault="005F4D15" w:rsidP="00EA1B88">
      <w:pPr>
        <w:spacing w:after="0" w:line="240" w:lineRule="auto"/>
        <w:jc w:val="center"/>
        <w:rPr>
          <w:rFonts w:ascii="Arial" w:hAnsi="Arial" w:cs="Arial"/>
          <w:smallCaps/>
          <w:sz w:val="36"/>
        </w:rPr>
      </w:pPr>
      <w:r w:rsidRPr="00286364">
        <w:rPr>
          <w:rFonts w:ascii="Arial" w:hAnsi="Arial" w:cs="Arial"/>
          <w:smallCaps/>
          <w:sz w:val="36"/>
        </w:rPr>
        <w:t>Medical</w:t>
      </w:r>
      <w:r w:rsidR="00EA1B88" w:rsidRPr="00286364">
        <w:rPr>
          <w:rFonts w:ascii="Arial" w:hAnsi="Arial" w:cs="Arial"/>
          <w:smallCaps/>
          <w:sz w:val="36"/>
        </w:rPr>
        <w:t xml:space="preserve"> Conditions – </w:t>
      </w:r>
      <w:r w:rsidR="008249CD" w:rsidRPr="00286364">
        <w:rPr>
          <w:rFonts w:ascii="Arial" w:hAnsi="Arial" w:cs="Arial"/>
          <w:smallCaps/>
          <w:sz w:val="36"/>
        </w:rPr>
        <w:t>Wound Management</w:t>
      </w:r>
    </w:p>
    <w:p w14:paraId="03D7EFE8" w14:textId="0E1B4A76" w:rsidR="005718C2" w:rsidRPr="00286364" w:rsidRDefault="005718C2" w:rsidP="00EA1B8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mallCaps/>
          <w:sz w:val="36"/>
        </w:rPr>
        <w:t>for initial accreditation and substantive changes</w:t>
      </w:r>
    </w:p>
    <w:p w14:paraId="11094341" w14:textId="77777777" w:rsidR="00EA1B88" w:rsidRPr="00286364" w:rsidRDefault="00EA1B88" w:rsidP="00EA1B88">
      <w:pPr>
        <w:spacing w:after="0" w:line="240" w:lineRule="auto"/>
        <w:rPr>
          <w:rFonts w:ascii="Arial" w:hAnsi="Arial" w:cs="Arial"/>
          <w:sz w:val="20"/>
          <w:szCs w:val="18"/>
        </w:rPr>
      </w:pPr>
    </w:p>
    <w:p w14:paraId="2B65D235" w14:textId="6686D857" w:rsidR="00A63E2B" w:rsidRPr="00286364" w:rsidRDefault="00A63E2B" w:rsidP="00A63E2B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286364">
        <w:rPr>
          <w:rFonts w:ascii="Arial" w:hAnsi="Arial" w:cs="Arial"/>
          <w:sz w:val="20"/>
          <w:szCs w:val="18"/>
        </w:rPr>
        <w:t xml:space="preserve">For programs applying for candidate status, or for accredited programs submitting a substantive change to add a participant practice site, please provide the patient population that will be available to the </w:t>
      </w:r>
      <w:r w:rsidR="008249CD" w:rsidRPr="00286364">
        <w:rPr>
          <w:rFonts w:ascii="Arial" w:hAnsi="Arial" w:cs="Arial"/>
          <w:sz w:val="20"/>
          <w:szCs w:val="18"/>
        </w:rPr>
        <w:t>resident</w:t>
      </w:r>
      <w:r w:rsidRPr="00286364">
        <w:rPr>
          <w:rFonts w:ascii="Arial" w:hAnsi="Arial" w:cs="Arial"/>
          <w:sz w:val="20"/>
          <w:szCs w:val="18"/>
        </w:rPr>
        <w:t xml:space="preserve"> by providing a summary of the practice site data from the last year.</w:t>
      </w:r>
    </w:p>
    <w:p w14:paraId="7C3DFA91" w14:textId="77777777" w:rsidR="00A63E2B" w:rsidRPr="00286364" w:rsidRDefault="00A63E2B" w:rsidP="00A63E2B">
      <w:pPr>
        <w:spacing w:after="0" w:line="240" w:lineRule="auto"/>
        <w:rPr>
          <w:rFonts w:ascii="Arial" w:hAnsi="Arial" w:cs="Arial"/>
          <w:sz w:val="20"/>
          <w:szCs w:val="18"/>
        </w:rPr>
      </w:pPr>
    </w:p>
    <w:p w14:paraId="70C2792B" w14:textId="77777777" w:rsidR="00EA1B88" w:rsidRPr="00286364" w:rsidRDefault="00A63E2B" w:rsidP="00A63E2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86364">
        <w:rPr>
          <w:rFonts w:ascii="Arial" w:hAnsi="Arial" w:cs="Arial"/>
          <w:sz w:val="20"/>
          <w:szCs w:val="18"/>
        </w:rPr>
        <w:t xml:space="preserve">Please complete the chart below by filling in those primary medical conditions seen by the practice site during the last year.  </w:t>
      </w:r>
      <w:r w:rsidRPr="00286364">
        <w:rPr>
          <w:rFonts w:ascii="Arial" w:hAnsi="Arial" w:cs="Arial"/>
          <w:sz w:val="20"/>
          <w:szCs w:val="20"/>
        </w:rPr>
        <w:t xml:space="preserve">The patient’s primary medical condition is only counted during the first patient encounter. </w:t>
      </w:r>
      <w:r w:rsidRPr="00286364">
        <w:rPr>
          <w:rFonts w:ascii="Arial" w:hAnsi="Arial" w:cs="Arial"/>
          <w:b/>
          <w:sz w:val="20"/>
          <w:szCs w:val="20"/>
        </w:rPr>
        <w:t>Patient encounters beyond the initial visit should not be included in the frequency count.</w:t>
      </w:r>
    </w:p>
    <w:p w14:paraId="6FAF676C" w14:textId="77777777" w:rsidR="00A63E2B" w:rsidRPr="00286364" w:rsidRDefault="00A63E2B" w:rsidP="00A63E2B">
      <w:pPr>
        <w:spacing w:after="0" w:line="240" w:lineRule="auto"/>
        <w:rPr>
          <w:rFonts w:ascii="Arial" w:hAnsi="Arial" w:cs="Arial"/>
          <w:sz w:val="20"/>
          <w:szCs w:val="18"/>
        </w:rPr>
      </w:pPr>
    </w:p>
    <w:tbl>
      <w:tblPr>
        <w:tblW w:w="945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3510"/>
      </w:tblGrid>
      <w:tr w:rsidR="00EA1B88" w:rsidRPr="00286364" w14:paraId="4E193E9D" w14:textId="77777777" w:rsidTr="00E82D77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1F7D5E" w14:textId="77777777" w:rsidR="00EA1B88" w:rsidRPr="00286364" w:rsidRDefault="00EA1B88" w:rsidP="00E82D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Name of Practice Site:</w:t>
            </w:r>
            <w:r w:rsidRPr="0028636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863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863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4"/>
                <w:szCs w:val="24"/>
              </w:rPr>
            </w:r>
            <w:r w:rsidRPr="002863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EA1B88" w:rsidRPr="00286364" w14:paraId="135F9B02" w14:textId="77777777" w:rsidTr="00E82D77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3E11B" w14:textId="77777777" w:rsidR="00EA1B88" w:rsidRPr="00286364" w:rsidRDefault="00EA1B88" w:rsidP="00E82D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 xml:space="preserve">Number of Practicing PTs at Practice Site Data Represents: </w:t>
            </w:r>
            <w:r w:rsidRPr="002863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4"/>
                <w:szCs w:val="24"/>
              </w:rPr>
            </w:r>
            <w:r w:rsidRPr="002863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863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A1B88" w:rsidRPr="00286364" w14:paraId="7F831295" w14:textId="77777777" w:rsidTr="008249CD">
        <w:trPr>
          <w:trHeight w:val="625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/>
            <w:hideMark/>
          </w:tcPr>
          <w:p w14:paraId="55CA592B" w14:textId="7323C860" w:rsidR="00EA1B88" w:rsidRPr="00286364" w:rsidRDefault="00A63E2B" w:rsidP="00EA1B88">
            <w:pPr>
              <w:pStyle w:val="Heading4"/>
              <w:ind w:left="1152" w:hanging="1152"/>
              <w:rPr>
                <w:rFonts w:ascii="Arial" w:hAnsi="Arial" w:cs="Arial"/>
                <w:sz w:val="24"/>
                <w:szCs w:val="24"/>
              </w:rPr>
            </w:pPr>
            <w:r w:rsidRPr="00286364">
              <w:rPr>
                <w:rFonts w:ascii="Arial" w:hAnsi="Arial" w:cs="Arial"/>
                <w:sz w:val="24"/>
                <w:szCs w:val="24"/>
              </w:rPr>
              <w:t>Medical</w:t>
            </w:r>
            <w:r w:rsidR="00EA1B88" w:rsidRPr="00286364">
              <w:rPr>
                <w:rFonts w:ascii="Arial" w:hAnsi="Arial" w:cs="Arial"/>
                <w:sz w:val="24"/>
                <w:szCs w:val="24"/>
              </w:rPr>
              <w:t xml:space="preserve"> Conditions</w:t>
            </w:r>
          </w:p>
          <w:p w14:paraId="4ECB9E5D" w14:textId="57CE16E0" w:rsidR="00EA1B88" w:rsidRPr="00286364" w:rsidRDefault="008249CD" w:rsidP="00EA1B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Wound Management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/>
            <w:hideMark/>
          </w:tcPr>
          <w:p w14:paraId="74872428" w14:textId="77777777" w:rsidR="00EA1B88" w:rsidRPr="00286364" w:rsidRDefault="00EA1B88" w:rsidP="00EA1B8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Number of Patients Seen by Practice Site within Last Year</w:t>
            </w:r>
          </w:p>
        </w:tc>
      </w:tr>
      <w:tr w:rsidR="00EA1B88" w:rsidRPr="00286364" w14:paraId="024D1AA7" w14:textId="77777777" w:rsidTr="00286364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626CC84D" w14:textId="64EB5829" w:rsidR="00EA1B88" w:rsidRPr="00286364" w:rsidRDefault="00286364" w:rsidP="002863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Cardiovascular Conditions</w:t>
            </w:r>
          </w:p>
        </w:tc>
      </w:tr>
      <w:tr w:rsidR="008249CD" w:rsidRPr="00286364" w14:paraId="1C5F15D1" w14:textId="77777777" w:rsidTr="003216B5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422A0" w14:textId="5E04A37A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Congestive heart failure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1498B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0892FC65" w14:textId="77777777" w:rsidTr="003216B5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4AEDF" w14:textId="73006DE9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Coronary artery bypass graft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5607A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10932ECB" w14:textId="77777777" w:rsidTr="003216B5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95A87" w14:textId="728587BE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Cardiomyopathy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2AA7C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39FEC26F" w14:textId="77777777" w:rsidTr="003216B5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6C9C1" w14:textId="07B566DC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Vascular disease (arterial, venous, lymphatic)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6F12A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38E18A5E" w14:textId="77777777" w:rsidTr="003216B5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5DE8F" w14:textId="5537A983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Vasculitis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803AB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0C5BAE91" w14:textId="77777777" w:rsidTr="003216B5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60A6C" w14:textId="536EEB25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Vasculopathy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A95A6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B88" w:rsidRPr="00286364" w14:paraId="06104F1F" w14:textId="77777777" w:rsidTr="00286364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24BD1D0D" w14:textId="3FE1E225" w:rsidR="00EA1B88" w:rsidRPr="00286364" w:rsidRDefault="00286364" w:rsidP="002863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Pulmonary System</w:t>
            </w:r>
          </w:p>
        </w:tc>
      </w:tr>
      <w:tr w:rsidR="008249CD" w:rsidRPr="00286364" w14:paraId="616475F9" w14:textId="77777777" w:rsidTr="0087765C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8121B" w14:textId="7DBE62A7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Chronic obstructive pulmonary disease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B7857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63C7D606" w14:textId="77777777" w:rsidTr="0087765C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EBF86" w14:textId="0BDB8BE5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Cystic fibrosis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6715D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343EEB1B" w14:textId="77777777" w:rsidTr="00286364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65CE161" w14:textId="7F5D2C4F" w:rsidR="008249CD" w:rsidRPr="00286364" w:rsidRDefault="00286364" w:rsidP="002863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Endocrine System</w:t>
            </w:r>
          </w:p>
        </w:tc>
      </w:tr>
      <w:tr w:rsidR="008249CD" w:rsidRPr="00286364" w14:paraId="7132FCC8" w14:textId="77777777" w:rsidTr="00742AA3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E2C5E" w14:textId="07DF16EB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90FE1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46C11D25" w14:textId="77777777" w:rsidTr="00286364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3156499" w14:textId="68EE5781" w:rsidR="008249CD" w:rsidRPr="00286364" w:rsidRDefault="00286364" w:rsidP="002863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Integumentary System</w:t>
            </w:r>
          </w:p>
        </w:tc>
      </w:tr>
      <w:tr w:rsidR="008249CD" w:rsidRPr="00286364" w14:paraId="0B3E5960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7ECEE" w14:textId="2940E032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Abnormal scarring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95427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47362363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77F6E" w14:textId="38E5A0ED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Abscess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08AB5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35131AA9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85A72" w14:textId="5C5B77DE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Allergic reactions (skin disorders)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273DA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3D95D54C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29329" w14:textId="3C125C56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Basal cell carcinoma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46B51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27828613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49A67" w14:textId="276D1D2B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Bullous pemphigoid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43A6E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497D6669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E40F9" w14:textId="2004D0DE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Burns/frostbite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F6188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4A8C3CA6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EB956" w14:textId="73CD8ABE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Cellulitis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9075D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0D83A1D8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F792F" w14:textId="2F50A0C6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Contusion/abrasion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8C17C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7D8E63B6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49AB6" w14:textId="4334883F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Dehiscence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FF749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1423EB3B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44629" w14:textId="515BBB31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Dermatitis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47547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7B20A03F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3E005" w14:textId="47292CA1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Drug induced hypersensitivity syndrome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5F263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159CB9C9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EE7F5" w14:textId="320C3AB7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Flaps/skin grafts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56C69" w14:textId="1F9CCC8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71A960F3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D85BE" w14:textId="1A35576C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Kaposi sarcoma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094CE" w14:textId="5D5F287D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5E2B4354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F197" w14:textId="0B679504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Melanoma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CF8A1" w14:textId="26A12E43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00ACAAFA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AF8BE" w14:textId="1FCC7892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Necrotizing fasciitis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56EE9" w14:textId="10787491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139F1BD9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8B3FF" w14:textId="023A42C6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Neuropathic ulcer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1381" w14:textId="781CA94D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14B186CF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5EFCC" w14:textId="10204F38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Onychomycosis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D2999" w14:textId="7E97EBE0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08A61E42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C63E5" w14:textId="428BCE0B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Pemphigus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118EE" w14:textId="2540E8C9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0161E87A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AAC3D" w14:textId="086C5D68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Pressure ulcer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E5223" w14:textId="462F3CF6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2336CE4E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9FA93" w14:textId="4048175A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Pyoderma gangrenosum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ED1E3" w14:textId="1D429052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26D7415E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747A8" w14:textId="28B4B6DB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Squamous cell carcinoma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49F12" w14:textId="1DA7634C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05C96DDF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91F40" w14:textId="37D7BD43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color w:val="000000"/>
                <w:sz w:val="20"/>
                <w:szCs w:val="20"/>
              </w:rPr>
              <w:t>Vascular ulcer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08BA1" w14:textId="3999155B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1A56C757" w14:textId="77777777" w:rsidTr="008249CD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148A10A" w14:textId="10E4DF15" w:rsidR="008249CD" w:rsidRPr="00286364" w:rsidRDefault="00286364" w:rsidP="008249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Nervous System</w:t>
            </w:r>
          </w:p>
        </w:tc>
      </w:tr>
      <w:tr w:rsidR="008249CD" w:rsidRPr="00286364" w14:paraId="364DAD75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842A7" w14:textId="04862878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Cerebrovascular accident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1BF88" w14:textId="2F68EB38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2E19814C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815B2" w14:textId="29CB2E14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Demyelinating disorders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54374" w14:textId="67148E32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5AA99C2E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D3FFE" w14:textId="72B38EBA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Parkinson’s disease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CEA69" w14:textId="1A9FFF9D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51087421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D5E0" w14:textId="6D777120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Peripheral nerve damage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9B4C2" w14:textId="071DEFA6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2D201382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B07CE" w14:textId="1A3BC6B3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Polyneuropathy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75761" w14:textId="227F5CF8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1BAC447F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2E02C" w14:textId="02426E10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Spinal cord injury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E036" w14:textId="0B1E4946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1C48C756" w14:textId="77777777" w:rsidTr="008249CD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38C6698" w14:textId="3E1B405D" w:rsidR="008249CD" w:rsidRPr="00286364" w:rsidRDefault="00286364" w:rsidP="008249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Musculoskeletal System</w:t>
            </w:r>
          </w:p>
        </w:tc>
      </w:tr>
      <w:tr w:rsidR="008249CD" w:rsidRPr="00286364" w14:paraId="2C7BD0BB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575D6" w14:textId="320267EE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Osteomyelitis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67678" w14:textId="6E575DF5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58103D8B" w14:textId="77777777" w:rsidTr="008249CD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464BF6A" w14:textId="2E216CF2" w:rsidR="008249CD" w:rsidRPr="00286364" w:rsidRDefault="00286364" w:rsidP="008249C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Involvement Of Multiple Systems</w:t>
            </w:r>
          </w:p>
        </w:tc>
      </w:tr>
      <w:tr w:rsidR="008249CD" w:rsidRPr="00286364" w14:paraId="6BED374D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B629D" w14:textId="06A2BCD3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Amputation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31EB1" w14:textId="7F028571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67281665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419FC" w14:textId="2C32A120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Heart/lung transplant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5A56E" w14:textId="1EC648F2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3A4909BE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5C08F" w14:textId="2D5C247D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Herpes zoster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915E0" w14:textId="37E9405C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2668750D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1947A" w14:textId="42F09D69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Lymphoma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9EF26" w14:textId="0A56D81A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0439F9FF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8A348" w14:textId="23D3A25B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Malnutrition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CC8A4" w14:textId="40AD0648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3A9BEBED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49D6B" w14:textId="09085567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Obesity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7F201" w14:textId="48D6D1C5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76F757FA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CDCEB" w14:textId="1FC109D1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Organ failure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3F9E9" w14:textId="743A55B2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4B79B136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68B14" w14:textId="4BA24FA5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lastRenderedPageBreak/>
              <w:t>Post-radiation for any cancer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25A95" w14:textId="7CF6736A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61FA7024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B1E64" w14:textId="2CD65A0A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Rheumatoid arthritis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9A923" w14:textId="15B69D20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2936C964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D3EF3" w14:textId="3648F718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Systemic lupus erythematosus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4CF70" w14:textId="19B69298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40671753" w14:textId="77777777" w:rsidTr="000F7C52">
        <w:trPr>
          <w:trHeight w:val="360"/>
        </w:trPr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753F0" w14:textId="283C15CF" w:rsidR="008249CD" w:rsidRPr="00286364" w:rsidRDefault="008249CD" w:rsidP="008249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t>Venomous bites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E4D8" w14:textId="0C228D04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9CD" w:rsidRPr="00286364" w14:paraId="6653F836" w14:textId="77777777" w:rsidTr="00286364">
        <w:trPr>
          <w:trHeight w:val="360"/>
        </w:trPr>
        <w:tc>
          <w:tcPr>
            <w:tcW w:w="9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DB07A63" w14:textId="7B0230AA" w:rsidR="008249CD" w:rsidRPr="00286364" w:rsidRDefault="00286364" w:rsidP="002863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6364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8249CD" w:rsidRPr="00286364" w14:paraId="75DC1AAB" w14:textId="77777777" w:rsidTr="008249CD">
        <w:trPr>
          <w:trHeight w:val="360"/>
        </w:trPr>
        <w:sdt>
          <w:sdtPr>
            <w:rPr>
              <w:rFonts w:ascii="Arial" w:hAnsi="Arial" w:cs="Arial"/>
              <w:sz w:val="20"/>
              <w:szCs w:val="20"/>
            </w:rPr>
            <w:id w:val="132142651"/>
            <w:placeholder>
              <w:docPart w:val="048D6787951C43FCAC52D7868BA8819C"/>
            </w:placeholder>
          </w:sdtPr>
          <w:sdtEndPr/>
          <w:sdtContent>
            <w:tc>
              <w:tcPr>
                <w:tcW w:w="594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E661E10" w14:textId="77777777" w:rsidR="008249CD" w:rsidRPr="00286364" w:rsidRDefault="008249CD" w:rsidP="008249CD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86364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additional conditions not reflected above</w:t>
                </w:r>
              </w:p>
            </w:tc>
          </w:sdtContent>
        </w:sdt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C1B9C" w14:textId="77777777" w:rsidR="008249CD" w:rsidRPr="00286364" w:rsidRDefault="008249CD" w:rsidP="008249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3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6364">
              <w:rPr>
                <w:rFonts w:ascii="Arial" w:hAnsi="Arial" w:cs="Arial"/>
                <w:sz w:val="20"/>
                <w:szCs w:val="20"/>
              </w:rPr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63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F7FAA6" w14:textId="77777777" w:rsidR="000A2A83" w:rsidRPr="00286364" w:rsidRDefault="000A2A83">
      <w:pPr>
        <w:rPr>
          <w:rFonts w:ascii="Arial" w:hAnsi="Arial" w:cs="Arial"/>
        </w:rPr>
      </w:pPr>
    </w:p>
    <w:sectPr w:rsidR="000A2A83" w:rsidRPr="0028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Ql71YTAOeyTh6uqG2cWyGzZDK5/rIPCSncEx6Pt7JhNjooGsOlISuQ6DxnhXyylJgdgDUYKUxSJOq+aHfqMcA==" w:salt="0dllHEbbaKjuLVIEhf7I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88"/>
    <w:rsid w:val="000A2A83"/>
    <w:rsid w:val="00286364"/>
    <w:rsid w:val="002A3A6F"/>
    <w:rsid w:val="00304E3C"/>
    <w:rsid w:val="005232B2"/>
    <w:rsid w:val="005718C2"/>
    <w:rsid w:val="00572CA6"/>
    <w:rsid w:val="005D01EF"/>
    <w:rsid w:val="005F4D15"/>
    <w:rsid w:val="0072652F"/>
    <w:rsid w:val="008249CD"/>
    <w:rsid w:val="00A43611"/>
    <w:rsid w:val="00A63E2B"/>
    <w:rsid w:val="00E57366"/>
    <w:rsid w:val="00E82D77"/>
    <w:rsid w:val="00EA1B88"/>
    <w:rsid w:val="00EC35AC"/>
    <w:rsid w:val="00FA0127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0599"/>
  <w15:chartTrackingRefBased/>
  <w15:docId w15:val="{7D3602BF-799E-4972-AE93-445EE3D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88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EA1B88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1B88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1B8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3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B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B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8D6787951C43FCAC52D7868BA88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30B0-08B6-42C8-836C-A83AB3835262}"/>
      </w:docPartPr>
      <w:docPartBody>
        <w:p w:rsidR="0083691A" w:rsidRDefault="008B6D77" w:rsidP="008B6D77">
          <w:pPr>
            <w:pStyle w:val="048D6787951C43FCAC52D7868BA8819C"/>
          </w:pPr>
          <w:r w:rsidRPr="005375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AA"/>
    <w:rsid w:val="006B4AAA"/>
    <w:rsid w:val="0083691A"/>
    <w:rsid w:val="008B6D77"/>
    <w:rsid w:val="00C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D77"/>
    <w:rPr>
      <w:color w:val="808080"/>
    </w:rPr>
  </w:style>
  <w:style w:type="paragraph" w:customStyle="1" w:styleId="048D6787951C43FCAC52D7868BA8819C">
    <w:name w:val="048D6787951C43FCAC52D7868BA8819C"/>
    <w:rsid w:val="008B6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4</cp:revision>
  <dcterms:created xsi:type="dcterms:W3CDTF">2020-11-16T19:48:00Z</dcterms:created>
  <dcterms:modified xsi:type="dcterms:W3CDTF">2022-08-29T17:23:00Z</dcterms:modified>
</cp:coreProperties>
</file>