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F47C" w14:textId="6B843F28" w:rsidR="00EA1B88" w:rsidRDefault="00FF2672" w:rsidP="00EA1B88">
      <w:pPr>
        <w:jc w:val="right"/>
      </w:pPr>
      <w:r w:rsidRPr="00967684">
        <w:rPr>
          <w:noProof/>
        </w:rPr>
        <w:drawing>
          <wp:inline distT="0" distB="0" distL="0" distR="0" wp14:anchorId="4B77C03E" wp14:editId="4C16D4C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A45" w14:textId="04917098" w:rsidR="00EA1B88" w:rsidRDefault="005F4D15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FF2672">
        <w:rPr>
          <w:rFonts w:ascii="Arial" w:hAnsi="Arial" w:cs="Arial"/>
          <w:smallCaps/>
          <w:sz w:val="36"/>
        </w:rPr>
        <w:t>Medical</w:t>
      </w:r>
      <w:r w:rsidR="00EA1B88" w:rsidRPr="00FF2672">
        <w:rPr>
          <w:rFonts w:ascii="Arial" w:hAnsi="Arial" w:cs="Arial"/>
          <w:smallCaps/>
          <w:sz w:val="36"/>
        </w:rPr>
        <w:t xml:space="preserve"> Conditions – Cardiovascular &amp; Pulmonary</w:t>
      </w:r>
    </w:p>
    <w:p w14:paraId="5A9923A6" w14:textId="7FE62E74" w:rsidR="007C3F0E" w:rsidRPr="00FF2672" w:rsidRDefault="007C3F0E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11094341" w14:textId="77777777" w:rsidR="00EA1B88" w:rsidRPr="00FF2672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301202D7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F2672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3E03C32E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C2792B" w14:textId="31639AB9" w:rsidR="00EA1B88" w:rsidRPr="00FF2672" w:rsidRDefault="000A6086" w:rsidP="000A60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267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FF267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FF267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FAF676C" w14:textId="77777777" w:rsidR="00A63E2B" w:rsidRPr="00FF2672" w:rsidRDefault="00A63E2B" w:rsidP="00A63E2B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A1B88" w:rsidRPr="00FF2672" w14:paraId="4E193E9D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F7D5E" w14:textId="77777777" w:rsidR="00EA1B88" w:rsidRPr="00FF2672" w:rsidRDefault="00EA1B88" w:rsidP="00E82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FF26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6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4"/>
                <w:szCs w:val="24"/>
              </w:rPr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A1B88" w:rsidRPr="00FF2672" w14:paraId="135F9B02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3E11B" w14:textId="77777777" w:rsidR="00EA1B88" w:rsidRPr="00FF2672" w:rsidRDefault="00EA1B88" w:rsidP="00E82D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4"/>
                <w:szCs w:val="24"/>
              </w:rPr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F26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B88" w:rsidRPr="00FF2672" w14:paraId="7F831295" w14:textId="77777777" w:rsidTr="00EA1B88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55CA592B" w14:textId="55336AF8" w:rsidR="00EA1B88" w:rsidRPr="00FF2672" w:rsidRDefault="00A63E2B" w:rsidP="00EA1B88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sz w:val="24"/>
                <w:szCs w:val="24"/>
              </w:rPr>
              <w:t>Medical</w:t>
            </w:r>
            <w:r w:rsidR="00EA1B88" w:rsidRPr="00FF267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ECB9E5D" w14:textId="77777777" w:rsidR="00EA1B88" w:rsidRPr="00FF2672" w:rsidRDefault="00EA1B88" w:rsidP="00EA1B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Cardiovascular &amp; Pulmonary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74872428" w14:textId="77777777" w:rsidR="00EA1B88" w:rsidRPr="00FF2672" w:rsidRDefault="00EA1B88" w:rsidP="00EA1B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EA1B88" w:rsidRPr="00FF2672" w14:paraId="024D1AA7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26CC84D" w14:textId="6F9E143E" w:rsidR="00EA1B88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Cardiovascular Conditions</w:t>
            </w:r>
          </w:p>
        </w:tc>
      </w:tr>
      <w:tr w:rsidR="00E738FD" w:rsidRPr="00FF2672" w14:paraId="72B767D4" w14:textId="77777777" w:rsidTr="00E738F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88587" w14:textId="111B6D2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E738FD" w:rsidRPr="00FF2672" w14:paraId="7ACEF88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EE3C1" w14:textId="57E84D25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Aneurysms (aortic, abdominal)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45C20" w14:textId="741D04DE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C5F15D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422A0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Atherosclerotic disease (coronary atherosclerosis, peripheral arterial occlusive disease, peripheral arterial disease, intermittent claudication)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1498B" w14:textId="6A4686BB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92FC6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AEDF" w14:textId="0E586C6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Cardiomyopathy (all types, including viral, EtOH, and others)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5607A" w14:textId="0C8F0FD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E42DE4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7A2EA" w14:textId="4F12309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Cardiovascular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1944B" w14:textId="67604D8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66F004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435E" w14:textId="3AF44D1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Cor pulmonale/right heart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378D" w14:textId="748B0F6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78AF1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DF08" w14:textId="0DC9C3C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Heart failure with reduced or preserved ejection fraction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EE449" w14:textId="15D9E631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3F1C91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5F8FC" w14:textId="7AB8521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Hypertensive heart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DC7AB" w14:textId="6360934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E682D8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176CB" w14:textId="150A166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F881" w14:textId="0AFF14D0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9E8A15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B660" w14:textId="69217CE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Ischemic conditions (angina, myocardial infarction [acute/chronic], intermediate coronary syndrome)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A50BF" w14:textId="76CE395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74BC21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64EDF" w14:textId="4C55BE4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Patients at high risk for development of cardiovascular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CC770" w14:textId="607BA1C4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0932EC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95A87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Peripheral vascular complications of diabetes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2AA7C" w14:textId="63A7173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7CAEB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E6A33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Rhythm disturbances/dysrhythmias (status post ablation)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CD74E" w14:textId="5DC3B66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3235DB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953EF" w14:textId="3DF76F4A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aortofemoral or other vascular bypass grafts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5CE97" w14:textId="3838BA8C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828C9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0A134" w14:textId="35633053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Status post cardiac pacemaker insertion (permanent, all types)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2854" w14:textId="73596ABE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49A673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9099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coronary artery bypass graft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5FE52" w14:textId="493FAC8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1E00D5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71B4C" w14:textId="299D705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defibrillator implant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F1CC8" w14:textId="227099C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2138B3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C4635" w14:textId="2D375584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 valve replacement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07F1" w14:textId="085F081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C1A1D6D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A8AE2" w14:textId="77777777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vascular stent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F06B" w14:textId="6CBEDC14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CF0962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7AF4B" w14:textId="3DF255D5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Valvular disorders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CC223" w14:textId="3CE7199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08A0F9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28032" w14:textId="506E3A22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Venous stasis, with or without cellulitis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C5BA" w14:textId="08CD6B6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8B936B8" w14:textId="77777777" w:rsidTr="007103EA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F0681" w14:textId="4AB4DC28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E738FD" w:rsidRPr="00FF2672" w14:paraId="690ECE9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4B40D" w14:textId="246BAC3E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Ischemic conditions, Printz Metal angina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BFD3C" w14:textId="284F4FC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C8A35D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CDA49" w14:textId="1D2FDC10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ED971" w14:textId="05B3926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CB96C5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642C" w14:textId="707D675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Other orthostatic intolerance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2E49F" w14:textId="55054E5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D127EC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15BC7" w14:textId="3996CC7F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AA542" w14:textId="479B4B4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8DD0EF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F8704" w14:textId="53941BB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Postural orthostatic tachycardia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B81BD" w14:textId="2BA3BD4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6BF5F17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043CE" w14:textId="62B90CE6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Septal defect, atrial or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634D7" w14:textId="43A2435C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1D8D85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9E4BA" w14:textId="04794B11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aortic aneurysm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70B5" w14:textId="42FEFB1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4B092D6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4CF8B" w14:textId="695CE22B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aortic dissection repair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ABEDF" w14:textId="4AF34C9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0467E7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8EB6" w14:textId="63993E8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correction of congenital heart defects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9763" w14:textId="72CE0F46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E222D3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2D71" w14:textId="45BD323D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extracorporeal membrane oxygenation (ECMO)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B03EC" w14:textId="662CE92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1B88A88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F90E0" w14:textId="53D73518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5A2F0" w14:textId="63F8D587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4D6361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77F1" w14:textId="021CC2D9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heart-lung transplant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00E6C" w14:textId="5C2498DF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3889C2D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11FDF" w14:textId="286C4D6A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intra-aortic balloon pump (IABP)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065AE" w14:textId="03099462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7055876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DACD" w14:textId="25F709AE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implantable loop monitor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9C19D" w14:textId="218E2043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19CEEC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5FAF9" w14:textId="1885BADC" w:rsidR="00E738FD" w:rsidRPr="00FF2672" w:rsidRDefault="00E738FD" w:rsidP="00E738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ventricular assist device placement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9E1EC" w14:textId="647867B5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253D0310" w14:textId="77777777" w:rsidTr="009374B9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03E90" w14:textId="6E8AEEDD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4E276C" w:rsidRPr="00FF2672" w14:paraId="625B116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FAFE1" w14:textId="18134B42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Coarctation of the aorta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B3849" w14:textId="3D6499DA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779A5830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557CB" w14:textId="500D8AE9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Common ventricle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5D99D" w14:textId="576F20C7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629D020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5B182" w14:textId="3C646BBD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Eisenminger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C13D" w14:textId="5D49514D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7A07C1D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77B6C" w14:textId="16A4C122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Lymphadenopathy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6CB07" w14:textId="60C0DD19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10ED981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945B5" w14:textId="1BC5FB67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3F9A9" w14:textId="61EEF806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5275A90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525E" w14:textId="06E23030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DABD3" w14:textId="27ADE642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76C" w:rsidRPr="00FF2672" w14:paraId="4C6A289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E8A6E" w14:textId="255414F5" w:rsidR="004E276C" w:rsidRPr="00FF2672" w:rsidRDefault="004E276C" w:rsidP="004E27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Transposition of great vessels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16344" w14:textId="556730EA" w:rsidR="004E276C" w:rsidRPr="00FF2672" w:rsidRDefault="004E276C" w:rsidP="004E27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8FD" w:rsidRPr="00FF2672" w14:paraId="06104F1F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4BD1D0D" w14:textId="0416D338" w:rsidR="00E738FD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E738FD" w:rsidRPr="00FF2672" w14:paraId="1FAD1314" w14:textId="77777777" w:rsidTr="00E738FD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0D9B7" w14:textId="4CAB5619" w:rsidR="00E738FD" w:rsidRPr="00FF2672" w:rsidRDefault="00E738FD" w:rsidP="00E73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DD4C96" w:rsidRPr="00FF2672" w14:paraId="44DE1EA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E4F33" w14:textId="5151E21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Acute respiratory failure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13E42" w14:textId="66BA55F2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EA310A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DE100" w14:textId="16C3A87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Acute upper respiratory infection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DA440" w14:textId="15800CB1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16475F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8121B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Adult respiratory distress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B7857" w14:textId="2C8FFF13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3C7D60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BF86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Atelectasis, adult primary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6715D" w14:textId="4ED24BC4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197A07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7629" w14:textId="16E69479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Emphysema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CF4CA" w14:textId="74B1902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F74BBF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9ED0A" w14:textId="602B4036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High risk for development of pulmonary disease or complications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77373" w14:textId="5AF4A606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261C66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DB61" w14:textId="4E26B16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Pneumonia (aspiration, bacterial, viral)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C1081" w14:textId="76921D4D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77A168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8CDB3" w14:textId="6C870FA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Postoperative pulmonary complications (other than atelectasis)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82FAF" w14:textId="5E7B0D1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30B9FC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5A019" w14:textId="168732F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BD59" w14:textId="31B2A1A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1B28AB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6D73F" w14:textId="411F4A4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artery hypertension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C735D" w14:textId="2CF012C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43EEB1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A8AD6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edema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CE161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6C11D2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880E3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effusion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6499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B3E5960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ECEE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5427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736236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77F6E" w14:textId="7777777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fibrosis, primary/idiopathic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08AB5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5131AA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85A72" w14:textId="5B74456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other thoracic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273DA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D95D54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29329" w14:textId="2A343329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tracheotomy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46B51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7828613" w14:textId="77777777" w:rsidTr="00297A5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43A6E" w14:textId="17BFEFE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DD4C96" w:rsidRPr="00FF2672" w14:paraId="497D666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0F9" w14:textId="5E824EBF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F6188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A8C3CA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B956" w14:textId="3C3827C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Bronchiectasis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9075D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3D92CE3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D376B" w14:textId="6D9BFD8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Bronchiolitis obliterans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C429" w14:textId="29E5484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D83A1D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F792F" w14:textId="30FBAEE7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Bronchitis (acute or chronic)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C17C" w14:textId="65E1694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2C47EB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5C7D0" w14:textId="473E753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Bronchopneumonia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5B0B" w14:textId="1390717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D8E63B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49AB6" w14:textId="4F73F82F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FF749" w14:textId="66E47FC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7983B8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0B907" w14:textId="56306A55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Empyema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14DE" w14:textId="670773BF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67CB70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880D" w14:textId="29868F9D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64AA" w14:textId="23F060E6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86749E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63CC" w14:textId="3D8A31A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Lung abscess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03252" w14:textId="57C20A5B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BBC662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4E622" w14:textId="6883596F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Neoplastic disease (carcinoma in situ [bronchus/lung], malignant neoplasm [larynx / pleura, trachea / bronchus / lung])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D94A6" w14:textId="4A1424B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BC31264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2386F" w14:textId="7178E50B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Orthopedic impairment (fractured ribs, flail chest, kyphoscoliosis)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BCA0D" w14:textId="01D2652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54B7422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D8B7E" w14:textId="26F95997" w:rsidR="00DD4C96" w:rsidRPr="00FF2672" w:rsidRDefault="00DD4C96" w:rsidP="00DD4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Paralysis of the diaphragm or hemidiaphragm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D5A3B" w14:textId="7F7EE0E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8CEF0E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BEB25" w14:textId="49FE6A5E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Pneumococcal pneumonia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8B11A" w14:textId="4187F5E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55333BF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7CD7" w14:textId="7EF2B6D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Pneumothorax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8E7D9" w14:textId="17F1C855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013422C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51297" w14:textId="4C3106E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Pulmonary fibrosis, iatrogenic (radiation/chemotherapy)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70E0F" w14:textId="319F32C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35141168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09CBB" w14:textId="04379DC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Sarcoidosis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9A4CD" w14:textId="436CDF14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344B8B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11415" w14:textId="1E70073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abdominal surgery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C5779" w14:textId="42B6DEBA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FDC2CEB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AC7E1" w14:textId="0CB3F83C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esophagectomy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2D683" w14:textId="7C8B64F3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8F69C26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C42A9" w14:textId="38788AE3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lastRenderedPageBreak/>
              <w:t>Status post lung reduction or resection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62643" w14:textId="0AACC74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E17698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DF51B" w14:textId="16DF949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Status post lung transplant, single or double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0631" w14:textId="2164973A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423EB3B" w14:textId="77777777" w:rsidTr="000816A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7547" w14:textId="757682BC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2672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DD4C96" w:rsidRPr="00FF2672" w14:paraId="7B20A03F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E005" w14:textId="459EB3B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Atelectasis, newborn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5F263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2893AA6A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11519" w14:textId="448DA58A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Bronchopulmonary dysplasia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348FB" w14:textId="4CEF2A9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7315EB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7928" w14:textId="0DE28750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Graft versus host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DBFBB" w14:textId="0E40C0F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3E4C805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86467" w14:textId="4D285CC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Hepatopulmonary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0AA5F" w14:textId="65367CDE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1FDB5699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3884A" w14:textId="18390038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08501" w14:textId="76614E00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4A7039DE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043AB" w14:textId="38124172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Pneumoconisosis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0D3F6" w14:textId="0DFA51C9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0C80C341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766FA" w14:textId="02795D4D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Spinal cord lesion or injury (cervical, thoracic, lumbosacral)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650A6" w14:textId="57204231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72E86D07" w14:textId="77777777" w:rsidTr="00E738FD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9CC10" w14:textId="77532EAB" w:rsidR="00DD4C96" w:rsidRPr="00FF2672" w:rsidRDefault="00DD4C96" w:rsidP="00DD4C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585B" w14:textId="0B983828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4C96" w:rsidRPr="00FF2672" w14:paraId="6653F836" w14:textId="77777777" w:rsidTr="00E94BB1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DB07A63" w14:textId="103FEC79" w:rsidR="00DD4C96" w:rsidRPr="00FF2672" w:rsidRDefault="00E94BB1" w:rsidP="00E94B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267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DD4C96" w:rsidRPr="00FF2672" w14:paraId="75DC1AAB" w14:textId="77777777" w:rsidTr="00EA1B88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50D5AA6FA00E4CB68D4B92DD1D436DAD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E661E10" w14:textId="77777777" w:rsidR="00DD4C96" w:rsidRPr="00FF2672" w:rsidRDefault="00DD4C96" w:rsidP="00DD4C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F267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1B9C" w14:textId="77777777" w:rsidR="00DD4C96" w:rsidRPr="00FF2672" w:rsidRDefault="00DD4C96" w:rsidP="00DD4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6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6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672">
              <w:rPr>
                <w:rFonts w:ascii="Arial" w:hAnsi="Arial" w:cs="Arial"/>
                <w:sz w:val="20"/>
                <w:szCs w:val="20"/>
              </w:rPr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6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F7FAA6" w14:textId="77777777" w:rsidR="000A2A83" w:rsidRPr="00FF2672" w:rsidRDefault="000A2A83">
      <w:pPr>
        <w:rPr>
          <w:rFonts w:ascii="Arial" w:hAnsi="Arial" w:cs="Arial"/>
        </w:rPr>
      </w:pPr>
    </w:p>
    <w:sectPr w:rsidR="000A2A83" w:rsidRPr="00FF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CB3"/>
    <w:multiLevelType w:val="hybridMultilevel"/>
    <w:tmpl w:val="7C9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5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+jc2VTxsFQFXCdqaW6EDp3Mq3su+ULxo9KGoq+5kiDopwJkwcHZtvJD1u8/1/BAaHziJ5nAQmL1guBjps9zog==" w:salt="h8A6sc0Gwq2ZEKPgzB0A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306C2"/>
    <w:rsid w:val="000A2A83"/>
    <w:rsid w:val="000A6086"/>
    <w:rsid w:val="002A3A6F"/>
    <w:rsid w:val="004E276C"/>
    <w:rsid w:val="005232B2"/>
    <w:rsid w:val="005F4D15"/>
    <w:rsid w:val="007C3F0E"/>
    <w:rsid w:val="008D208B"/>
    <w:rsid w:val="00A43611"/>
    <w:rsid w:val="00A63E2B"/>
    <w:rsid w:val="00DD4C96"/>
    <w:rsid w:val="00E738FD"/>
    <w:rsid w:val="00E82D77"/>
    <w:rsid w:val="00E94BB1"/>
    <w:rsid w:val="00EA1B88"/>
    <w:rsid w:val="00EC35AC"/>
    <w:rsid w:val="00FA012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0599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B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D4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D5AA6FA00E4CB68D4B92DD1D43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6FBA-4D90-45BE-A0C2-416C3F1C2893}"/>
      </w:docPartPr>
      <w:docPartBody>
        <w:p w:rsidR="00EB5E9B" w:rsidRDefault="00052291" w:rsidP="00052291">
          <w:pPr>
            <w:pStyle w:val="50D5AA6FA00E4CB68D4B92DD1D436DAD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052291"/>
    <w:rsid w:val="006B4AAA"/>
    <w:rsid w:val="00CF5982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291"/>
    <w:rPr>
      <w:color w:val="808080"/>
    </w:rPr>
  </w:style>
  <w:style w:type="paragraph" w:customStyle="1" w:styleId="50D5AA6FA00E4CB68D4B92DD1D436DAD">
    <w:name w:val="50D5AA6FA00E4CB68D4B92DD1D436DAD"/>
    <w:rsid w:val="00052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13</cp:revision>
  <dcterms:created xsi:type="dcterms:W3CDTF">2020-06-12T18:07:00Z</dcterms:created>
  <dcterms:modified xsi:type="dcterms:W3CDTF">2022-08-29T17:17:00Z</dcterms:modified>
</cp:coreProperties>
</file>